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8422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  <w:bookmarkStart w:id="0" w:name="_GoBack"/>
      <w:bookmarkEnd w:id="0"/>
      <w:r w:rsidRPr="00636C34">
        <w:rPr>
          <w:rFonts w:ascii="Arial Narrow" w:hAnsi="Arial Narrow"/>
          <w:noProof/>
          <w:sz w:val="22"/>
          <w:szCs w:val="22"/>
          <w:lang w:val="tr-TR" w:bidi="ar-SA"/>
        </w:rPr>
        <w:drawing>
          <wp:anchor distT="0" distB="0" distL="114300" distR="114300" simplePos="0" relativeHeight="251658240" behindDoc="1" locked="0" layoutInCell="1" allowOverlap="1" wp14:anchorId="14C7131E" wp14:editId="34352E5B">
            <wp:simplePos x="0" y="0"/>
            <wp:positionH relativeFrom="column">
              <wp:posOffset>2540</wp:posOffset>
            </wp:positionH>
            <wp:positionV relativeFrom="paragraph">
              <wp:posOffset>18415</wp:posOffset>
            </wp:positionV>
            <wp:extent cx="5555672" cy="8034478"/>
            <wp:effectExtent l="0" t="0" r="6985" b="508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555672" cy="803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7FBB3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AFFB282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E6FECB6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6D8C089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45F0703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C9CBD42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415452C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7F0B8BA9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78F9DB10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455DAA4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0CB199BA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4632760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3AEA4732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8BA2148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79B9203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63D422D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7207DF5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48CF007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6DE11614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6F18FFCA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D19D268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2A9BA85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46558E1" w14:textId="77777777" w:rsidR="00143FF3" w:rsidRPr="00636C34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F0FA467" w14:textId="77777777" w:rsidR="00A57EFA" w:rsidRPr="00636C34" w:rsidRDefault="00143FF3" w:rsidP="00143FF3">
      <w:pPr>
        <w:pStyle w:val="Resimyazs0"/>
        <w:ind w:left="1418"/>
        <w:rPr>
          <w:rFonts w:ascii="Arial Narrow" w:hAnsi="Arial Narrow"/>
          <w:sz w:val="96"/>
          <w:szCs w:val="22"/>
          <w:lang w:val="en-GB"/>
        </w:rPr>
      </w:pPr>
      <w:r w:rsidRPr="00636C34">
        <w:rPr>
          <w:rFonts w:ascii="Arial Narrow" w:hAnsi="Arial Narrow"/>
          <w:b/>
          <w:bCs/>
          <w:color w:val="FFFFFF"/>
          <w:sz w:val="96"/>
          <w:szCs w:val="22"/>
          <w:lang w:val="en-GB"/>
        </w:rPr>
        <w:t>WATER FOOTPRINT REPORT</w:t>
      </w:r>
    </w:p>
    <w:p w14:paraId="2622D624" w14:textId="77777777" w:rsidR="00143FF3" w:rsidRPr="00636C34" w:rsidRDefault="00143FF3" w:rsidP="00143FF3">
      <w:pPr>
        <w:pStyle w:val="Resimyazs0"/>
        <w:ind w:right="1702"/>
        <w:jc w:val="right"/>
        <w:rPr>
          <w:rFonts w:ascii="Arial Narrow" w:eastAsia="Times New Roman" w:hAnsi="Arial Narrow" w:cs="Times New Roman"/>
          <w:b/>
          <w:bCs/>
          <w:color w:val="FFFFFF"/>
          <w:sz w:val="10"/>
          <w:szCs w:val="22"/>
          <w:lang w:val="en-GB"/>
        </w:rPr>
      </w:pPr>
    </w:p>
    <w:p w14:paraId="217DEAF0" w14:textId="77777777" w:rsidR="00A57EFA" w:rsidRPr="00636C34" w:rsidRDefault="00143FF3" w:rsidP="00143FF3">
      <w:pPr>
        <w:pStyle w:val="Resimyazs0"/>
        <w:ind w:right="1702"/>
        <w:jc w:val="right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b/>
          <w:bCs/>
          <w:color w:val="FFFFFF"/>
          <w:sz w:val="22"/>
          <w:szCs w:val="22"/>
          <w:lang w:val="en-GB"/>
        </w:rPr>
        <w:t>2025</w:t>
      </w:r>
    </w:p>
    <w:p w14:paraId="76AAB414" w14:textId="77777777" w:rsidR="00143FF3" w:rsidRPr="00636C34" w:rsidRDefault="00143FF3" w:rsidP="00143FF3">
      <w:pPr>
        <w:pStyle w:val="Resimyazs0"/>
        <w:rPr>
          <w:rFonts w:ascii="Arial Narrow" w:hAnsi="Arial Narrow"/>
          <w:color w:val="FFFFFF"/>
          <w:sz w:val="22"/>
          <w:szCs w:val="22"/>
          <w:lang w:val="en-GB"/>
        </w:rPr>
      </w:pPr>
    </w:p>
    <w:p w14:paraId="0DCB5AA1" w14:textId="77777777" w:rsidR="00143FF3" w:rsidRPr="00636C34" w:rsidRDefault="00143FF3" w:rsidP="00143FF3">
      <w:pPr>
        <w:pStyle w:val="Resimyazs0"/>
        <w:rPr>
          <w:rFonts w:ascii="Arial Narrow" w:hAnsi="Arial Narrow"/>
          <w:color w:val="FFFFFF"/>
          <w:sz w:val="22"/>
          <w:szCs w:val="22"/>
          <w:lang w:val="en-GB"/>
        </w:rPr>
      </w:pPr>
    </w:p>
    <w:p w14:paraId="4D60939A" w14:textId="77777777" w:rsidR="00A57EFA" w:rsidRPr="00636C34" w:rsidRDefault="00143FF3" w:rsidP="00143FF3">
      <w:pPr>
        <w:pStyle w:val="Resimyazs0"/>
        <w:ind w:left="1560"/>
        <w:rPr>
          <w:rFonts w:ascii="Arial Narrow" w:hAnsi="Arial Narrow"/>
          <w:sz w:val="18"/>
          <w:szCs w:val="22"/>
          <w:lang w:val="en-GB"/>
        </w:rPr>
      </w:pPr>
      <w:r w:rsidRPr="00636C34">
        <w:rPr>
          <w:rFonts w:ascii="Arial Narrow" w:hAnsi="Arial Narrow"/>
          <w:color w:val="FFFFFF"/>
          <w:sz w:val="18"/>
          <w:szCs w:val="22"/>
          <w:lang w:val="en-GB"/>
        </w:rPr>
        <w:t>ISO 14046:2014</w:t>
      </w:r>
    </w:p>
    <w:p w14:paraId="0D0B4EDE" w14:textId="77777777" w:rsidR="00A57EFA" w:rsidRPr="00636C34" w:rsidRDefault="00143FF3" w:rsidP="00143FF3">
      <w:pPr>
        <w:pStyle w:val="Resimyazs0"/>
        <w:ind w:left="1560"/>
        <w:rPr>
          <w:rFonts w:ascii="Arial Narrow" w:hAnsi="Arial Narrow"/>
          <w:sz w:val="18"/>
          <w:szCs w:val="22"/>
          <w:lang w:val="en-GB"/>
        </w:rPr>
      </w:pPr>
      <w:r w:rsidRPr="00636C34">
        <w:rPr>
          <w:rFonts w:ascii="Arial Narrow" w:hAnsi="Arial Narrow"/>
          <w:color w:val="FFFFFF"/>
          <w:sz w:val="18"/>
          <w:szCs w:val="22"/>
          <w:lang w:val="en-GB"/>
        </w:rPr>
        <w:t>Environmental management — Water footprint — Principles, requirements and guidelines</w:t>
      </w:r>
    </w:p>
    <w:p w14:paraId="05DD5EE9" w14:textId="77777777" w:rsidR="00143FF3" w:rsidRPr="00636C34" w:rsidRDefault="00143FF3" w:rsidP="00143FF3">
      <w:pPr>
        <w:pStyle w:val="Resimyazs0"/>
        <w:jc w:val="center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188ED655" w14:textId="77777777" w:rsidR="00143FF3" w:rsidRPr="00636C34" w:rsidRDefault="00143FF3" w:rsidP="00143FF3">
      <w:pPr>
        <w:pStyle w:val="Resimyazs0"/>
        <w:jc w:val="center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3AC12B82" w14:textId="77777777" w:rsidR="00143FF3" w:rsidRPr="00636C34" w:rsidRDefault="00143FF3" w:rsidP="00143FF3">
      <w:pPr>
        <w:pStyle w:val="Resimyazs0"/>
        <w:jc w:val="center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1FAEEFA6" w14:textId="77777777" w:rsidR="00A57EFA" w:rsidRPr="00636C34" w:rsidRDefault="00143FF3" w:rsidP="00143FF3">
      <w:pPr>
        <w:pStyle w:val="Resimyazs0"/>
        <w:jc w:val="center"/>
        <w:rPr>
          <w:rFonts w:ascii="Arial Narrow" w:hAnsi="Arial Narrow"/>
          <w:sz w:val="28"/>
          <w:szCs w:val="22"/>
          <w:lang w:val="en-GB"/>
        </w:rPr>
      </w:pPr>
      <w:r w:rsidRPr="00636C34">
        <w:rPr>
          <w:rFonts w:ascii="Arial Narrow" w:hAnsi="Arial Narrow"/>
          <w:b/>
          <w:bCs/>
          <w:color w:val="FFFFFF"/>
          <w:sz w:val="28"/>
          <w:szCs w:val="22"/>
          <w:lang w:val="en-GB"/>
        </w:rPr>
        <w:t>ERTE KOZMETİK SANAYİ VE TİCARET A.Ş.</w:t>
      </w:r>
    </w:p>
    <w:p w14:paraId="152C697B" w14:textId="77777777" w:rsidR="00A57EFA" w:rsidRPr="00636C34" w:rsidRDefault="00A57EFA" w:rsidP="00143FF3">
      <w:pPr>
        <w:rPr>
          <w:rFonts w:ascii="Arial Narrow" w:hAnsi="Arial Narrow"/>
          <w:sz w:val="22"/>
          <w:szCs w:val="22"/>
          <w:lang w:val="en-GB"/>
        </w:rPr>
        <w:sectPr w:rsidR="00A57EFA" w:rsidRPr="00636C34" w:rsidSect="00143FF3">
          <w:type w:val="nextColumn"/>
          <w:pgSz w:w="11909" w:h="16834"/>
          <w:pgMar w:top="1701" w:right="1418" w:bottom="1701" w:left="1701" w:header="680" w:footer="680" w:gutter="0"/>
          <w:cols w:space="720"/>
          <w:noEndnote/>
          <w:docGrid w:linePitch="360"/>
        </w:sectPr>
      </w:pPr>
    </w:p>
    <w:p w14:paraId="63D753AC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lastRenderedPageBreak/>
        <w:t>Table 1 ISO 14046 Water Footprint Report - Basic Information and Responsible Persons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5626"/>
      </w:tblGrid>
      <w:tr w:rsidR="00A57EFA" w:rsidRPr="00636C34" w14:paraId="7DEAC4CD" w14:textId="77777777" w:rsidTr="00143FF3">
        <w:trPr>
          <w:trHeight w:val="34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BF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Details of the Report</w:t>
            </w:r>
          </w:p>
        </w:tc>
      </w:tr>
      <w:tr w:rsidR="00A57EFA" w:rsidRPr="00636C34" w14:paraId="65817735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328CF94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Report Name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3C91D" w14:textId="77777777" w:rsidR="00050196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 xml:space="preserve">Erte Kozmetik Sanayi ve Ticaret A.Ş. </w:t>
            </w:r>
          </w:p>
          <w:p w14:paraId="654364DE" w14:textId="53E6D2DA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ISO 14046 Water Footprint Report</w:t>
            </w:r>
          </w:p>
        </w:tc>
      </w:tr>
      <w:tr w:rsidR="00A57EFA" w:rsidRPr="00636C34" w14:paraId="7BF4DCD0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32C70EF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Report Preparation Date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4C92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10.04.2026</w:t>
            </w:r>
          </w:p>
        </w:tc>
      </w:tr>
      <w:tr w:rsidR="00A57EFA" w:rsidRPr="00636C34" w14:paraId="238ED000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BC811F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Report Period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735F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January 1, 2025 - December 31, 2025</w:t>
            </w:r>
          </w:p>
        </w:tc>
      </w:tr>
      <w:tr w:rsidR="00A57EFA" w:rsidRPr="00636C34" w14:paraId="613DD498" w14:textId="77777777" w:rsidTr="00143FF3">
        <w:trPr>
          <w:trHeight w:val="34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E667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Company Details</w:t>
            </w:r>
          </w:p>
        </w:tc>
      </w:tr>
      <w:tr w:rsidR="00A57EFA" w:rsidRPr="00636C34" w14:paraId="31885C9F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1C11C49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Trade Name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2BA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Erte Kozmetik Sanayi ve Ticaret A.Ş.</w:t>
            </w:r>
          </w:p>
        </w:tc>
      </w:tr>
      <w:tr w:rsidR="00A57EFA" w:rsidRPr="00636C34" w14:paraId="3AD3A349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5756126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7316" w14:textId="77777777" w:rsidR="00050196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 xml:space="preserve">Cihangir Mahallesi Güvercin Caddesi No:1 34310 </w:t>
            </w:r>
          </w:p>
          <w:p w14:paraId="1C0D0709" w14:textId="3A5F43FF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İstanbul/Türkiye</w:t>
            </w:r>
          </w:p>
        </w:tc>
      </w:tr>
      <w:tr w:rsidR="00A57EFA" w:rsidRPr="00636C34" w14:paraId="4D31A98E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642BF82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B680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+90 (212) 875 81 82</w:t>
            </w:r>
          </w:p>
        </w:tc>
      </w:tr>
      <w:tr w:rsidR="00A57EFA" w:rsidRPr="00636C34" w14:paraId="6A7EA1AF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0542997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5F46B" w14:textId="77777777" w:rsidR="00A57EFA" w:rsidRPr="00636C34" w:rsidRDefault="00D96C50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hyperlink r:id="rId8" w:history="1">
              <w:r w:rsidR="00143FF3" w:rsidRPr="00636C34">
                <w:rPr>
                  <w:rFonts w:ascii="Arial Narrow" w:hAnsi="Arial Narrow"/>
                  <w:sz w:val="22"/>
                  <w:szCs w:val="22"/>
                  <w:lang w:val="en-GB"/>
                </w:rPr>
                <w:t>https://ertecosmetics.com</w:t>
              </w:r>
            </w:hyperlink>
          </w:p>
        </w:tc>
      </w:tr>
      <w:tr w:rsidR="00A57EFA" w:rsidRPr="00636C34" w14:paraId="7F6F9868" w14:textId="77777777" w:rsidTr="00143FF3">
        <w:trPr>
          <w:trHeight w:val="34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973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Details of the Responsible Person(s)</w:t>
            </w:r>
          </w:p>
        </w:tc>
      </w:tr>
      <w:tr w:rsidR="00A57EFA" w:rsidRPr="00636C34" w14:paraId="74EE69E3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</w:tcPr>
          <w:p w14:paraId="7736D62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Name(s) and Title(s) of Person(s) Responsible for the Report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602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Pamuk Durak / OHS, Environment and Social Compliance Manager</w:t>
            </w:r>
          </w:p>
        </w:tc>
      </w:tr>
      <w:tr w:rsidR="00A57EFA" w:rsidRPr="00636C34" w14:paraId="4E82441F" w14:textId="77777777" w:rsidTr="00143FF3">
        <w:trPr>
          <w:trHeight w:val="34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277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Contact Details of the Person(s) Responsible for the Report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AB2" w14:textId="77777777" w:rsidR="00A57EFA" w:rsidRPr="00636C34" w:rsidRDefault="00D96C50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hyperlink r:id="rId9" w:history="1">
              <w:r w:rsidR="00143FF3" w:rsidRPr="00636C34">
                <w:rPr>
                  <w:rFonts w:ascii="Arial Narrow" w:hAnsi="Arial Narrow"/>
                  <w:sz w:val="22"/>
                  <w:szCs w:val="22"/>
                  <w:lang w:val="en-GB"/>
                </w:rPr>
                <w:t>pamuk.durak@ertecosmetics.com</w:t>
              </w:r>
            </w:hyperlink>
          </w:p>
        </w:tc>
      </w:tr>
    </w:tbl>
    <w:p w14:paraId="767C41B5" w14:textId="77777777" w:rsidR="00143FF3" w:rsidRPr="00636C34" w:rsidRDefault="00143FF3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636C34">
        <w:rPr>
          <w:lang w:val="en-GB"/>
        </w:rPr>
        <w:br w:type="page"/>
      </w:r>
    </w:p>
    <w:p w14:paraId="17F1C4E7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lastRenderedPageBreak/>
        <w:t>Blue Water Footprint Calculation Results</w:t>
      </w:r>
    </w:p>
    <w:p w14:paraId="311B870B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Water use sources of the facility were determined as mains water and the purchased drinking water. The blue water footprint for 2025 was calculated as 11,756.84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 xml:space="preserve">. The facility’s blue water footprint inventory information is presented in </w:t>
      </w:r>
      <w:hyperlink w:anchor="bookmark0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2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08188286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1" w:name="bookmark0"/>
      <w:r w:rsidRPr="00636C34">
        <w:rPr>
          <w:rFonts w:ascii="Arial Narrow" w:hAnsi="Arial Narrow"/>
          <w:sz w:val="22"/>
          <w:szCs w:val="22"/>
          <w:lang w:val="en-GB"/>
        </w:rPr>
        <w:t>Table 2 Blue Water Footprint Inventory Information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998"/>
        <w:gridCol w:w="2032"/>
        <w:gridCol w:w="3115"/>
      </w:tblGrid>
      <w:tr w:rsidR="00A57EFA" w:rsidRPr="00636C34" w14:paraId="3126A282" w14:textId="77777777" w:rsidTr="00143FF3">
        <w:trPr>
          <w:trHeight w:val="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14:paraId="2F53F3C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Water Source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14:paraId="42BBA30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Surface Water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</w:tcPr>
          <w:p w14:paraId="336A5B4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Purchased Drinking Water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5F7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Blue Water Footprint</w:t>
            </w:r>
          </w:p>
        </w:tc>
      </w:tr>
      <w:tr w:rsidR="00A57EFA" w:rsidRPr="00636C34" w14:paraId="6449C6ED" w14:textId="77777777" w:rsidTr="00143FF3">
        <w:trPr>
          <w:trHeight w:val="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14:paraId="3235260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Water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14:paraId="3BFFA07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Mains Water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</w:tcPr>
          <w:p w14:paraId="58BD017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Water packed in Carboys, PET Bottles and PET Cups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866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Mains Water and Purchased Drinking Water</w:t>
            </w:r>
          </w:p>
        </w:tc>
      </w:tr>
      <w:tr w:rsidR="00A57EFA" w:rsidRPr="00636C34" w14:paraId="7B972856" w14:textId="77777777" w:rsidTr="00143FF3">
        <w:trPr>
          <w:trHeight w:val="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14:paraId="7D61640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Fields of Use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14:paraId="1C489E3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Basic Production</w:t>
            </w:r>
          </w:p>
          <w:p w14:paraId="28EA8D1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Processes</w:t>
            </w:r>
          </w:p>
          <w:p w14:paraId="4934189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</w:tcPr>
          <w:p w14:paraId="6E9FC27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Drinking Water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AA1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Basic Production Processes</w:t>
            </w:r>
          </w:p>
          <w:p w14:paraId="7BD0246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</w:t>
            </w:r>
          </w:p>
          <w:p w14:paraId="7B11F95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Drinking Water</w:t>
            </w:r>
          </w:p>
        </w:tc>
      </w:tr>
      <w:tr w:rsidR="00A57EFA" w:rsidRPr="00636C34" w14:paraId="64A85612" w14:textId="77777777" w:rsidTr="00143FF3">
        <w:trPr>
          <w:trHeight w:val="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14:paraId="70F3722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Data Source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14:paraId="46707A8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Meter, Bill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</w:tcPr>
          <w:p w14:paraId="64192D7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Bill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2E0D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Meter and Bill</w:t>
            </w:r>
          </w:p>
        </w:tc>
      </w:tr>
      <w:tr w:rsidR="00A57EFA" w:rsidRPr="00636C34" w14:paraId="70DDF0D8" w14:textId="77777777" w:rsidTr="00143FF3">
        <w:trPr>
          <w:trHeight w:val="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D2B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(m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1CE8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11,576.96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F9E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179.88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E0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11,756.84</w:t>
            </w:r>
          </w:p>
        </w:tc>
      </w:tr>
    </w:tbl>
    <w:p w14:paraId="0D6D8F6C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3F23ECF0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Green Water Footprint Calculation Results</w:t>
      </w:r>
    </w:p>
    <w:p w14:paraId="604590B2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The facility does not have an existing rainwater harvesting system and does not utilize green water. Therefore, the facility’s green water footprint is ‘0’.</w:t>
      </w:r>
    </w:p>
    <w:p w14:paraId="67CCF0E0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Grey Water Footprint Calculation Results</w:t>
      </w:r>
    </w:p>
    <w:p w14:paraId="3C41B703" w14:textId="77777777" w:rsidR="00A57EFA" w:rsidRPr="00636C34" w:rsidRDefault="00143FF3" w:rsidP="007E77F6">
      <w:pPr>
        <w:pStyle w:val="Gvdemetni0"/>
        <w:spacing w:after="24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grey water footprint was calculated using wastewater amount, and the monthly amount of wastewater generated is presented in </w:t>
      </w:r>
      <w:hyperlink w:anchor="bookmark1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3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4016CEAC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2" w:name="bookmark1"/>
      <w:r w:rsidRPr="00636C34">
        <w:rPr>
          <w:rFonts w:ascii="Arial Narrow" w:hAnsi="Arial Narrow"/>
          <w:sz w:val="22"/>
          <w:szCs w:val="22"/>
          <w:lang w:val="en-GB"/>
        </w:rPr>
        <w:t>Table 3 Type and Amount of Wastewater Generated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1947"/>
        <w:gridCol w:w="1865"/>
        <w:gridCol w:w="2646"/>
      </w:tblGrid>
      <w:tr w:rsidR="00A57EFA" w:rsidRPr="00636C34" w14:paraId="32FD59FF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46037B7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Months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0EA576E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Industrial (m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7CCF457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 (m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013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Wastewater Amount (m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</w:tr>
      <w:tr w:rsidR="00A57EFA" w:rsidRPr="00636C34" w14:paraId="2D85C2EA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3C725C4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January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0A4A3AE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145.08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5CC26B1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511.22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FE0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656.30</w:t>
            </w:r>
          </w:p>
        </w:tc>
      </w:tr>
      <w:tr w:rsidR="00A57EFA" w:rsidRPr="00636C34" w14:paraId="61E9E68D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7F93597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February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52DBBE2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174.60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531B110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595.90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8DCC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770.50</w:t>
            </w:r>
          </w:p>
        </w:tc>
      </w:tr>
      <w:tr w:rsidR="00A57EFA" w:rsidRPr="00636C34" w14:paraId="11A85C4B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653E948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March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2CD4C8B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154.58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7A2443B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515.25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57E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669.83</w:t>
            </w:r>
          </w:p>
        </w:tc>
      </w:tr>
      <w:tr w:rsidR="00A57EFA" w:rsidRPr="00636C34" w14:paraId="38EEB16E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02E9756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April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5148AC5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163.35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6C08052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559.09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ABCE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722.44</w:t>
            </w:r>
          </w:p>
        </w:tc>
      </w:tr>
      <w:tr w:rsidR="00A57EFA" w:rsidRPr="00636C34" w14:paraId="102DAAD8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3819A0E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4A3F876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155.93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0239619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532.15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BC8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688.07</w:t>
            </w:r>
          </w:p>
        </w:tc>
      </w:tr>
      <w:tr w:rsidR="00A57EFA" w:rsidRPr="00636C34" w14:paraId="01E7B0B1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42FFC73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June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698A129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175.73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70F74E7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600.89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2CD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776.62</w:t>
            </w:r>
          </w:p>
        </w:tc>
      </w:tr>
      <w:tr w:rsidR="00A57EFA" w:rsidRPr="00636C34" w14:paraId="3D0E3B44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307235B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July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2882946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215.55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348420B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731.38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8CD0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946.93</w:t>
            </w:r>
          </w:p>
        </w:tc>
      </w:tr>
      <w:tr w:rsidR="00A57EFA" w:rsidRPr="00636C34" w14:paraId="57C841D3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6604829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August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56136B8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182.03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4210A6C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621.72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1BD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803.74</w:t>
            </w:r>
          </w:p>
        </w:tc>
      </w:tr>
      <w:tr w:rsidR="00A57EFA" w:rsidRPr="00636C34" w14:paraId="6D94DB12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38922E5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September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5B09A98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389.70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1CB8C68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1,315.84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1A6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1,705.54</w:t>
            </w:r>
          </w:p>
        </w:tc>
      </w:tr>
      <w:tr w:rsidR="00A57EFA" w:rsidRPr="00636C34" w14:paraId="318C70E8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02A527A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October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14EF94C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210.83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462B5EF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713.74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76EA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924.57</w:t>
            </w:r>
          </w:p>
        </w:tc>
      </w:tr>
      <w:tr w:rsidR="00A57EFA" w:rsidRPr="00636C34" w14:paraId="693E081C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73D43A4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November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2FCC0F3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250.88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4270294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847.69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D45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1,098.56</w:t>
            </w:r>
          </w:p>
        </w:tc>
      </w:tr>
      <w:tr w:rsidR="00A57EFA" w:rsidRPr="00636C34" w14:paraId="5148E4D3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0BCA19B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December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14:paraId="6348C7B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386.59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14:paraId="7A22693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1,299.74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EDA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1,686.33</w:t>
            </w:r>
          </w:p>
        </w:tc>
      </w:tr>
      <w:tr w:rsidR="00A57EFA" w:rsidRPr="00636C34" w14:paraId="2D88B212" w14:textId="77777777" w:rsidTr="00143FF3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F659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41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2,604.82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334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8,844.61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DD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11,449.43</w:t>
            </w:r>
          </w:p>
        </w:tc>
      </w:tr>
    </w:tbl>
    <w:p w14:paraId="70242B83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36A62BAA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grey water footprint of the SS (suspended solids) pollutant parameter discharged as a result of the company’s activities was calculated, and is presented in </w:t>
      </w:r>
      <w:hyperlink w:anchor="bookmark2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4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  <w:r w:rsidRPr="00636C34">
        <w:rPr>
          <w:rFonts w:ascii="Arial Narrow" w:hAnsi="Arial Narrow"/>
          <w:sz w:val="22"/>
          <w:szCs w:val="22"/>
          <w:lang w:val="en-GB"/>
        </w:rPr>
        <w:br w:type="page"/>
      </w:r>
    </w:p>
    <w:p w14:paraId="1FE5E1F7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3" w:name="bookmark2"/>
      <w:r w:rsidRPr="00636C34">
        <w:rPr>
          <w:rFonts w:ascii="Arial Narrow" w:hAnsi="Arial Narrow"/>
          <w:sz w:val="22"/>
          <w:szCs w:val="22"/>
          <w:lang w:val="en-GB"/>
        </w:rPr>
        <w:lastRenderedPageBreak/>
        <w:t>Table 4 Grey Water Footprint Amount for Suspended Solids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4455"/>
        <w:gridCol w:w="1036"/>
        <w:gridCol w:w="1624"/>
      </w:tblGrid>
      <w:tr w:rsidR="00A57EFA" w:rsidRPr="00636C34" w14:paraId="37B5EEE2" w14:textId="77777777" w:rsidTr="00FE42D9">
        <w:trPr>
          <w:trHeight w:val="2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A85F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Industrial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0192284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5F1FF39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28B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26.05</w:t>
            </w:r>
          </w:p>
        </w:tc>
      </w:tr>
      <w:tr w:rsidR="00A57EFA" w:rsidRPr="00636C34" w14:paraId="67A9D3E9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599A331C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0BA79F4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3897168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074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200</w:t>
            </w:r>
          </w:p>
        </w:tc>
      </w:tr>
      <w:tr w:rsidR="00A57EFA" w:rsidRPr="00636C34" w14:paraId="1793CBF0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793381A9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48021F7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147CED0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B0C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47A336CA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1C038384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4DD923D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1E3FB9A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131E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130.24</w:t>
            </w:r>
          </w:p>
        </w:tc>
      </w:tr>
      <w:tr w:rsidR="00A57EFA" w:rsidRPr="00636C34" w14:paraId="598A6CB3" w14:textId="77777777" w:rsidTr="00FE42D9">
        <w:trPr>
          <w:trHeight w:val="2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79CA1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6A4B6F2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6AF358D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589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1,768.92</w:t>
            </w:r>
          </w:p>
        </w:tc>
      </w:tr>
      <w:tr w:rsidR="00A57EFA" w:rsidRPr="00636C34" w14:paraId="75C9F347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2E78F2AF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7102ED6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185978D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E428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200.00</w:t>
            </w:r>
          </w:p>
        </w:tc>
      </w:tr>
      <w:tr w:rsidR="00A57EFA" w:rsidRPr="00636C34" w14:paraId="1C3BCB8F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5F86CF45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14:paraId="51CA7A3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5FC0266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E897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526AD915" w14:textId="77777777" w:rsidTr="00FE42D9">
        <w:trPr>
          <w:trHeight w:val="20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FCEB11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B4E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2F7E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28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8,844.61</w:t>
            </w:r>
          </w:p>
        </w:tc>
      </w:tr>
    </w:tbl>
    <w:p w14:paraId="6816E2A1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51012449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grey water footprint of the COD (chemical oxygen demand) pollutant parameter discharged as a result of the company’s activities was calculated, and is presented in </w:t>
      </w:r>
      <w:hyperlink w:anchor="bookmark3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5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33D9F0A4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4AF1A18A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4" w:name="bookmark3"/>
      <w:r w:rsidRPr="00636C34">
        <w:rPr>
          <w:rFonts w:ascii="Arial Narrow" w:hAnsi="Arial Narrow"/>
          <w:sz w:val="22"/>
          <w:szCs w:val="22"/>
          <w:lang w:val="en-GB"/>
        </w:rPr>
        <w:t>Table 5 Grey Water Footprint Amount for Chemical Oxygen Demand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4437"/>
        <w:gridCol w:w="1033"/>
        <w:gridCol w:w="1633"/>
      </w:tblGrid>
      <w:tr w:rsidR="00A57EFA" w:rsidRPr="00636C34" w14:paraId="6657A4EA" w14:textId="77777777" w:rsidTr="00FE42D9">
        <w:trPr>
          <w:trHeight w:val="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CEFC6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Industrial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49B6E4D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087721D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255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101.59</w:t>
            </w:r>
          </w:p>
        </w:tc>
      </w:tr>
      <w:tr w:rsidR="00A57EFA" w:rsidRPr="00636C34" w14:paraId="52B98C0F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4B5EA031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083442F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57F96B9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A81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250.00</w:t>
            </w:r>
          </w:p>
        </w:tc>
      </w:tr>
      <w:tr w:rsidR="00A57EFA" w:rsidRPr="00636C34" w14:paraId="52B88C31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333F0D44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14ECC02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599522F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C16E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63EDA1F0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0CE70494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15A74DE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4E6449D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B74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406.35</w:t>
            </w:r>
          </w:p>
        </w:tc>
      </w:tr>
      <w:tr w:rsidR="00A57EFA" w:rsidRPr="00636C34" w14:paraId="1A7366F8" w14:textId="77777777" w:rsidTr="00FE42D9">
        <w:trPr>
          <w:trHeight w:val="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6A664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42E38A5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2E3DFFF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0BB7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1,592.03</w:t>
            </w:r>
          </w:p>
        </w:tc>
      </w:tr>
      <w:tr w:rsidR="00A57EFA" w:rsidRPr="00636C34" w14:paraId="47166020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5842032C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778088F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1913981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D955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180.00</w:t>
            </w:r>
          </w:p>
        </w:tc>
      </w:tr>
      <w:tr w:rsidR="00A57EFA" w:rsidRPr="00636C34" w14:paraId="5867A4DE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</w:tcBorders>
          </w:tcPr>
          <w:p w14:paraId="407296B3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</w:tcBorders>
          </w:tcPr>
          <w:p w14:paraId="070C1A2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14:paraId="7654552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DD9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41EB62F0" w14:textId="77777777" w:rsidTr="00FE42D9">
        <w:trPr>
          <w:trHeight w:val="20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CC466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7382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2D5E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08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8,844.61</w:t>
            </w:r>
          </w:p>
        </w:tc>
      </w:tr>
    </w:tbl>
    <w:p w14:paraId="7E3F755D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63866B5E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grey water footprint of the oil and grease pollutant parameter discharged as a result of the company’s activities was calculated, and is presented in </w:t>
      </w:r>
      <w:hyperlink w:anchor="bookmark4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6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36D1D548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2AF006B8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5" w:name="bookmark4"/>
      <w:r w:rsidRPr="00636C34">
        <w:rPr>
          <w:rFonts w:ascii="Arial Narrow" w:hAnsi="Arial Narrow"/>
          <w:sz w:val="22"/>
          <w:szCs w:val="22"/>
          <w:lang w:val="en-GB"/>
        </w:rPr>
        <w:t>Table 6 Grey Water Footprint Amount for Oil and Grease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441"/>
        <w:gridCol w:w="1034"/>
        <w:gridCol w:w="1635"/>
      </w:tblGrid>
      <w:tr w:rsidR="00A57EFA" w:rsidRPr="00636C34" w14:paraId="06BDDBEE" w14:textId="77777777" w:rsidTr="00FE42D9">
        <w:trPr>
          <w:trHeight w:val="20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3E995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Industrial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</w:tcPr>
          <w:p w14:paraId="5D8D3F9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0ECCC13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E555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23.44</w:t>
            </w:r>
          </w:p>
        </w:tc>
      </w:tr>
      <w:tr w:rsidR="00A57EFA" w:rsidRPr="00636C34" w14:paraId="13D86392" w14:textId="77777777" w:rsidTr="00FE42D9">
        <w:trPr>
          <w:trHeight w:val="20"/>
        </w:trPr>
        <w:tc>
          <w:tcPr>
            <w:tcW w:w="1670" w:type="dxa"/>
            <w:vMerge/>
            <w:tcBorders>
              <w:left w:val="single" w:sz="4" w:space="0" w:color="auto"/>
            </w:tcBorders>
          </w:tcPr>
          <w:p w14:paraId="3CAAF8B3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</w:tcPr>
          <w:p w14:paraId="0613D08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4134B62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8C2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20.00</w:t>
            </w:r>
          </w:p>
        </w:tc>
      </w:tr>
      <w:tr w:rsidR="00A57EFA" w:rsidRPr="00636C34" w14:paraId="76EBC048" w14:textId="77777777" w:rsidTr="00FE42D9">
        <w:trPr>
          <w:trHeight w:val="20"/>
        </w:trPr>
        <w:tc>
          <w:tcPr>
            <w:tcW w:w="1670" w:type="dxa"/>
            <w:vMerge/>
            <w:tcBorders>
              <w:left w:val="single" w:sz="4" w:space="0" w:color="auto"/>
            </w:tcBorders>
          </w:tcPr>
          <w:p w14:paraId="6F709780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</w:tcPr>
          <w:p w14:paraId="4D7103E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03B0BA2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F55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7013FA0A" w14:textId="77777777" w:rsidTr="00FE42D9">
        <w:trPr>
          <w:trHeight w:val="20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3C7FA5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AF9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F4B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026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1,172.17</w:t>
            </w:r>
          </w:p>
        </w:tc>
      </w:tr>
    </w:tbl>
    <w:p w14:paraId="496C3C8E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585BF537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grey water footprint of the BOD (biochemical oxygen demand) pollutant parameter discharged as a result of the company’s activities was calculated, and is presented in </w:t>
      </w:r>
      <w:hyperlink w:anchor="bookmark5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7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5ADB32D1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26397516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6" w:name="bookmark5"/>
      <w:r w:rsidRPr="00636C34">
        <w:rPr>
          <w:rFonts w:ascii="Arial Narrow" w:hAnsi="Arial Narrow"/>
          <w:sz w:val="22"/>
          <w:szCs w:val="22"/>
          <w:lang w:val="en-GB"/>
        </w:rPr>
        <w:t>Table 7 Grey Water Footprint Amount for Biochemical Oxygen Demand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2"/>
        <w:gridCol w:w="4450"/>
        <w:gridCol w:w="1034"/>
        <w:gridCol w:w="1614"/>
      </w:tblGrid>
      <w:tr w:rsidR="00A57EFA" w:rsidRPr="00636C34" w14:paraId="219D8A5A" w14:textId="77777777" w:rsidTr="00FE42D9">
        <w:trPr>
          <w:trHeight w:val="20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4D9BD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Domestic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0D5F7E1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2373FD3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kg/year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D7F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663.35</w:t>
            </w:r>
          </w:p>
        </w:tc>
      </w:tr>
      <w:tr w:rsidR="00A57EFA" w:rsidRPr="00636C34" w14:paraId="00C7D8CC" w14:textId="77777777" w:rsidTr="00FE42D9">
        <w:trPr>
          <w:trHeight w:val="20"/>
        </w:trPr>
        <w:tc>
          <w:tcPr>
            <w:tcW w:w="1682" w:type="dxa"/>
            <w:vMerge/>
            <w:tcBorders>
              <w:left w:val="single" w:sz="4" w:space="0" w:color="auto"/>
            </w:tcBorders>
          </w:tcPr>
          <w:p w14:paraId="33D168F3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03B40C5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Cmax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2D4A4C2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741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75.00</w:t>
            </w:r>
          </w:p>
        </w:tc>
      </w:tr>
      <w:tr w:rsidR="00A57EFA" w:rsidRPr="00636C34" w14:paraId="6D3B731D" w14:textId="77777777" w:rsidTr="00FE42D9">
        <w:trPr>
          <w:trHeight w:val="20"/>
        </w:trPr>
        <w:tc>
          <w:tcPr>
            <w:tcW w:w="1682" w:type="dxa"/>
            <w:vMerge/>
            <w:tcBorders>
              <w:left w:val="single" w:sz="4" w:space="0" w:color="auto"/>
            </w:tcBorders>
          </w:tcPr>
          <w:p w14:paraId="0DD4CB4D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3787FD8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mallCaps/>
                <w:sz w:val="22"/>
                <w:szCs w:val="22"/>
                <w:lang w:val="en-GB"/>
              </w:rPr>
              <w:t>Cnat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14:paraId="7714E32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mg/L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B0B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3CBC5EBD" w14:textId="77777777" w:rsidTr="00FE42D9">
        <w:trPr>
          <w:trHeight w:val="20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BC16C0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176E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Grey water footprint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3E4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</w:t>
            </w:r>
            <w:r w:rsidRPr="00636C34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40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8,844.61</w:t>
            </w:r>
          </w:p>
        </w:tc>
      </w:tr>
    </w:tbl>
    <w:p w14:paraId="218B513A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78B7EC5E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results of the sensitivity analysis of industrial wastewater values are presented in </w:t>
      </w:r>
      <w:hyperlink w:anchor="bookmark6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8,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 xml:space="preserve"> and the results of the sensitivity analysis of domestic wastewater values are presented in </w:t>
      </w:r>
      <w:hyperlink w:anchor="bookmark8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9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  <w:r w:rsidRPr="00636C34">
        <w:rPr>
          <w:rFonts w:ascii="Arial Narrow" w:hAnsi="Arial Narrow"/>
          <w:sz w:val="22"/>
          <w:szCs w:val="22"/>
          <w:lang w:val="en-GB"/>
        </w:rPr>
        <w:br w:type="page"/>
      </w:r>
    </w:p>
    <w:p w14:paraId="42F3CB3C" w14:textId="77777777" w:rsidR="00A57EFA" w:rsidRPr="00636C34" w:rsidRDefault="00143FF3" w:rsidP="007E77F6">
      <w:pPr>
        <w:pStyle w:val="Balk10"/>
        <w:keepNext/>
        <w:keepLines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7" w:name="bookmark6"/>
      <w:r w:rsidRPr="00636C34">
        <w:rPr>
          <w:rFonts w:ascii="Arial Narrow" w:hAnsi="Arial Narrow"/>
          <w:color w:val="44546A"/>
          <w:sz w:val="22"/>
          <w:szCs w:val="22"/>
          <w:lang w:val="en-GB"/>
        </w:rPr>
        <w:lastRenderedPageBreak/>
        <w:t>Table 8 Results for the Sensitivity Analysis of Industrial Wastewater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243"/>
        <w:gridCol w:w="212"/>
        <w:gridCol w:w="1551"/>
        <w:gridCol w:w="1243"/>
        <w:gridCol w:w="212"/>
        <w:gridCol w:w="1551"/>
        <w:gridCol w:w="1220"/>
      </w:tblGrid>
      <w:tr w:rsidR="00A57EFA" w:rsidRPr="00636C34" w14:paraId="249A72C0" w14:textId="77777777" w:rsidTr="00FE42D9">
        <w:trPr>
          <w:trHeight w:val="20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C884A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Results</w:t>
            </w: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95DBED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22E41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+15% Results</w:t>
            </w: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95541E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8F63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-15% Results</w:t>
            </w:r>
          </w:p>
        </w:tc>
      </w:tr>
      <w:tr w:rsidR="00A57EFA" w:rsidRPr="00636C34" w14:paraId="721619EC" w14:textId="77777777" w:rsidTr="00FE42D9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5430F04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747E233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2,894.24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261AC064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6B537F1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7D3F691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3,328.38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04B0CD77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0DC703C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CAC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2,460.10</w:t>
            </w:r>
          </w:p>
        </w:tc>
      </w:tr>
      <w:tr w:rsidR="00A57EFA" w:rsidRPr="00636C34" w14:paraId="369F8049" w14:textId="77777777" w:rsidTr="00FE42D9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54ED71D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343414C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2,604.82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4D0EC6F3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4AF3473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7201161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2,995.54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2EB9B199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24DEFF7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691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2,214.09</w:t>
            </w:r>
          </w:p>
        </w:tc>
      </w:tr>
      <w:tr w:rsidR="00A57EFA" w:rsidRPr="00636C34" w14:paraId="5F8544D3" w14:textId="77777777" w:rsidTr="00FE42D9">
        <w:trPr>
          <w:trHeight w:val="20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0948F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1F3FDF8E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6FFF2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139D9B8C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0BE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</w:tr>
      <w:tr w:rsidR="00A57EFA" w:rsidRPr="00636C34" w14:paraId="1C842840" w14:textId="77777777" w:rsidTr="00FE42D9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16AE323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33C8259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26.05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2057F17F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68D8597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4EED439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29.96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7F478A8A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769ACC4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0BF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22.14</w:t>
            </w:r>
          </w:p>
        </w:tc>
      </w:tr>
      <w:tr w:rsidR="00A57EFA" w:rsidRPr="00636C34" w14:paraId="486A7021" w14:textId="77777777" w:rsidTr="00FE42D9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1508DC1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0FF04B1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101.59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107D0740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278BD29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3A1A57A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116.83</w:t>
            </w:r>
          </w:p>
        </w:tc>
        <w:tc>
          <w:tcPr>
            <w:tcW w:w="212" w:type="dxa"/>
            <w:vMerge/>
            <w:tcBorders>
              <w:left w:val="single" w:sz="4" w:space="0" w:color="auto"/>
            </w:tcBorders>
          </w:tcPr>
          <w:p w14:paraId="1FA24E82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30AA8FB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84C0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86.35</w:t>
            </w:r>
          </w:p>
        </w:tc>
      </w:tr>
      <w:tr w:rsidR="00A57EFA" w:rsidRPr="00636C34" w14:paraId="58108F01" w14:textId="77777777" w:rsidTr="00FE42D9">
        <w:trPr>
          <w:trHeight w:val="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C80E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Oil and Grease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ABCE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23.44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D6AE5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A948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Oil and Grease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0E7D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26.96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C0DE8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6A7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Oil and Grease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092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19.93</w:t>
            </w:r>
          </w:p>
        </w:tc>
      </w:tr>
    </w:tbl>
    <w:p w14:paraId="0E4AFB86" w14:textId="77777777" w:rsidR="00A57EFA" w:rsidRPr="00636C34" w:rsidRDefault="00A57EFA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6D9FF534" w14:textId="77777777" w:rsidR="00A57EFA" w:rsidRPr="00636C34" w:rsidRDefault="00143FF3" w:rsidP="007E77F6">
      <w:pPr>
        <w:pStyle w:val="Balk10"/>
        <w:keepNext/>
        <w:keepLines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8" w:name="bookmark8"/>
      <w:r w:rsidRPr="00636C34">
        <w:rPr>
          <w:rFonts w:ascii="Arial Narrow" w:hAnsi="Arial Narrow"/>
          <w:color w:val="44546A"/>
          <w:sz w:val="22"/>
          <w:szCs w:val="22"/>
          <w:lang w:val="en-GB"/>
        </w:rPr>
        <w:t>Table 9 Results for the Sensitivity Analysis of Domestic Wastewater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222"/>
        <w:gridCol w:w="221"/>
        <w:gridCol w:w="1466"/>
        <w:gridCol w:w="1363"/>
        <w:gridCol w:w="221"/>
        <w:gridCol w:w="1480"/>
        <w:gridCol w:w="1335"/>
      </w:tblGrid>
      <w:tr w:rsidR="00A57EFA" w:rsidRPr="00636C34" w14:paraId="7D7BFAEA" w14:textId="77777777" w:rsidTr="00FE42D9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8ECE9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Results</w:t>
            </w:r>
          </w:p>
        </w:tc>
        <w:tc>
          <w:tcPr>
            <w:tcW w:w="2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97621F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9C2A1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+15% Results</w:t>
            </w:r>
          </w:p>
        </w:tc>
        <w:tc>
          <w:tcPr>
            <w:tcW w:w="2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084EEA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8193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-15% Results</w:t>
            </w:r>
          </w:p>
        </w:tc>
      </w:tr>
      <w:tr w:rsidR="00A57EFA" w:rsidRPr="00636C34" w14:paraId="2CF931D2" w14:textId="77777777" w:rsidTr="00FE42D9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1855DC1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30E94C9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8,862.60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012B84AA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14:paraId="7D8D186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28ED9BB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10,191.99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3E7C2D6D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3CE775E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Consumption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024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7,533.21</w:t>
            </w:r>
          </w:p>
        </w:tc>
      </w:tr>
      <w:tr w:rsidR="00A57EFA" w:rsidRPr="00636C34" w14:paraId="67A3A652" w14:textId="77777777" w:rsidTr="00FE42D9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6EF903B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620FF5F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8,844.61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195CF6CE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14:paraId="1E74F50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7E9169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10,171.30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14145ACD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6BEC29E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Discharged Water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1B04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7,517.92</w:t>
            </w:r>
          </w:p>
        </w:tc>
      </w:tr>
      <w:tr w:rsidR="00A57EFA" w:rsidRPr="00636C34" w14:paraId="0D82CDAD" w14:textId="77777777" w:rsidTr="00FE42D9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0898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3D18F5E8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9E946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3BB02C6E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538D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Pollutant Loads</w:t>
            </w:r>
          </w:p>
        </w:tc>
      </w:tr>
      <w:tr w:rsidR="00A57EFA" w:rsidRPr="00636C34" w14:paraId="31452884" w14:textId="77777777" w:rsidTr="00FE42D9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6E192E9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571DB21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1,768.92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29462F24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14:paraId="048B4B8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6EDE210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2,034.26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5AA634AE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353FCBF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SS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3A3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563.84</w:t>
            </w:r>
          </w:p>
        </w:tc>
      </w:tr>
      <w:tr w:rsidR="00A57EFA" w:rsidRPr="00636C34" w14:paraId="262479E3" w14:textId="77777777" w:rsidTr="00FE42D9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45302B24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14:paraId="63F3E017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1,592.03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1DE8AE4B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14:paraId="02734838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1BA63F1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1,830.83</w:t>
            </w:r>
          </w:p>
        </w:tc>
        <w:tc>
          <w:tcPr>
            <w:tcW w:w="221" w:type="dxa"/>
            <w:vMerge/>
            <w:tcBorders>
              <w:left w:val="single" w:sz="4" w:space="0" w:color="auto"/>
            </w:tcBorders>
          </w:tcPr>
          <w:p w14:paraId="53CE6E41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3168A6D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COD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5E0F9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563.84</w:t>
            </w:r>
          </w:p>
        </w:tc>
      </w:tr>
      <w:tr w:rsidR="00A57EFA" w:rsidRPr="00636C34" w14:paraId="694F0FAB" w14:textId="77777777" w:rsidTr="00FE42D9">
        <w:trPr>
          <w:trHeight w:val="2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4D39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BOD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A87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663.35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AB2AD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58CE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BOD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C90DA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762.85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DE7D8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40B7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BOD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87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563.84</w:t>
            </w:r>
          </w:p>
        </w:tc>
      </w:tr>
    </w:tbl>
    <w:p w14:paraId="191903AB" w14:textId="77777777" w:rsidR="00FE42D9" w:rsidRPr="00636C34" w:rsidRDefault="00FE42D9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6FAE63DA" w14:textId="77777777" w:rsidR="00FE42D9" w:rsidRPr="00636C34" w:rsidRDefault="00FE42D9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636C34">
        <w:rPr>
          <w:lang w:val="en-GB"/>
        </w:rPr>
        <w:br w:type="page"/>
      </w:r>
    </w:p>
    <w:p w14:paraId="10398CE5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lastRenderedPageBreak/>
        <w:t>CONCLUSION &amp; ASSESSMENT</w:t>
      </w:r>
    </w:p>
    <w:p w14:paraId="0ADEF9D9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2723A657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When the types and sources of water use for 2025 were examined:</w:t>
      </w:r>
    </w:p>
    <w:p w14:paraId="1DB12D67" w14:textId="77777777" w:rsidR="00A57EFA" w:rsidRPr="00636C34" w:rsidRDefault="00143FF3" w:rsidP="003A0566">
      <w:pPr>
        <w:pStyle w:val="Gvdemetni0"/>
        <w:ind w:left="709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• The blue water footprint was determined to be 11,756.84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>/year,</w:t>
      </w:r>
    </w:p>
    <w:p w14:paraId="31277B12" w14:textId="77777777" w:rsidR="00A57EFA" w:rsidRPr="00636C34" w:rsidRDefault="00143FF3" w:rsidP="003A0566">
      <w:pPr>
        <w:pStyle w:val="Gvdemetni0"/>
        <w:ind w:left="709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• The green water footprint was determined to be 0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>/year,</w:t>
      </w:r>
    </w:p>
    <w:p w14:paraId="52A93349" w14:textId="77777777" w:rsidR="00A57EFA" w:rsidRPr="00636C34" w:rsidRDefault="00143FF3" w:rsidP="003A0566">
      <w:pPr>
        <w:pStyle w:val="Gvdemetni0"/>
        <w:ind w:left="709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• The grey water footprint was determined to be as follows:</w:t>
      </w:r>
    </w:p>
    <w:p w14:paraId="402157E1" w14:textId="77777777" w:rsidR="00A57EFA" w:rsidRPr="00636C34" w:rsidRDefault="00143FF3" w:rsidP="003A0566">
      <w:pPr>
        <w:pStyle w:val="Gvdemetni0"/>
        <w:ind w:left="709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Industrial: 1,172.17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>/year,</w:t>
      </w:r>
    </w:p>
    <w:p w14:paraId="5A351CD7" w14:textId="77777777" w:rsidR="00A57EFA" w:rsidRPr="00636C34" w:rsidRDefault="00143FF3" w:rsidP="003A0566">
      <w:pPr>
        <w:pStyle w:val="Gvdemetni0"/>
        <w:ind w:left="709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Domestic: 8,844.61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>/year.</w:t>
      </w:r>
    </w:p>
    <w:p w14:paraId="42A05699" w14:textId="77777777" w:rsidR="00A57EFA" w:rsidRPr="00636C34" w:rsidRDefault="00A57EFA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1C26F40A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1D6CEFEA" w14:textId="77777777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>The facility meets its water need by using the mains water and the drinking water purchased; sources are regularly monitored through meters and bills. The facility uses 11,756.84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 xml:space="preserve"> of water in total per year and discharges 11,449.43 m</w:t>
      </w:r>
      <w:r w:rsidRPr="00636C34">
        <w:rPr>
          <w:rFonts w:ascii="Arial Narrow" w:hAnsi="Arial Narrow"/>
          <w:sz w:val="22"/>
          <w:szCs w:val="22"/>
          <w:vertAlign w:val="superscript"/>
          <w:lang w:val="en-GB"/>
        </w:rPr>
        <w:t>3</w:t>
      </w:r>
      <w:r w:rsidRPr="00636C34">
        <w:rPr>
          <w:rFonts w:ascii="Arial Narrow" w:hAnsi="Arial Narrow"/>
          <w:sz w:val="22"/>
          <w:szCs w:val="22"/>
          <w:lang w:val="en-GB"/>
        </w:rPr>
        <w:t xml:space="preserve"> of wastewater per year.</w:t>
      </w:r>
    </w:p>
    <w:p w14:paraId="773C9409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6A0807AA" w14:textId="32B60DE6" w:rsidR="00A57EFA" w:rsidRPr="00636C34" w:rsidRDefault="00143FF3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  <w:r w:rsidRPr="00636C34">
        <w:rPr>
          <w:rFonts w:ascii="Arial Narrow" w:hAnsi="Arial Narrow"/>
          <w:sz w:val="22"/>
          <w:szCs w:val="22"/>
          <w:lang w:val="en-GB"/>
        </w:rPr>
        <w:t xml:space="preserve">The mass balance calculated based on the ISO 14046 Standard is presented in </w:t>
      </w:r>
      <w:hyperlink w:anchor="bookmark10" w:tooltip="Current Document">
        <w:r w:rsidRPr="00636C34">
          <w:rPr>
            <w:rFonts w:ascii="Arial Narrow" w:hAnsi="Arial Narrow"/>
            <w:sz w:val="22"/>
            <w:szCs w:val="22"/>
            <w:lang w:val="en-GB"/>
          </w:rPr>
          <w:t>Table 10</w:t>
        </w:r>
      </w:hyperlink>
      <w:r w:rsidRPr="00636C34">
        <w:rPr>
          <w:rFonts w:ascii="Arial Narrow" w:hAnsi="Arial Narrow"/>
          <w:sz w:val="22"/>
          <w:szCs w:val="22"/>
          <w:lang w:val="en-GB"/>
        </w:rPr>
        <w:t>.</w:t>
      </w:r>
    </w:p>
    <w:p w14:paraId="511B0243" w14:textId="77777777" w:rsidR="00FE42D9" w:rsidRPr="00636C34" w:rsidRDefault="00FE42D9" w:rsidP="007E77F6">
      <w:pPr>
        <w:pStyle w:val="Gvdemetni0"/>
        <w:rPr>
          <w:rFonts w:ascii="Arial Narrow" w:hAnsi="Arial Narrow"/>
          <w:sz w:val="22"/>
          <w:szCs w:val="22"/>
          <w:lang w:val="en-GB"/>
        </w:rPr>
      </w:pPr>
    </w:p>
    <w:p w14:paraId="1432A7B3" w14:textId="77777777" w:rsidR="00A57EFA" w:rsidRPr="00636C34" w:rsidRDefault="00143FF3" w:rsidP="007E77F6">
      <w:pPr>
        <w:pStyle w:val="Tabloyazs0"/>
        <w:spacing w:line="276" w:lineRule="auto"/>
        <w:rPr>
          <w:rFonts w:ascii="Arial Narrow" w:hAnsi="Arial Narrow"/>
          <w:sz w:val="22"/>
          <w:szCs w:val="22"/>
          <w:lang w:val="en-GB"/>
        </w:rPr>
      </w:pPr>
      <w:bookmarkStart w:id="9" w:name="bookmark10"/>
      <w:r w:rsidRPr="00636C34">
        <w:rPr>
          <w:rFonts w:ascii="Arial Narrow" w:hAnsi="Arial Narrow"/>
          <w:sz w:val="22"/>
          <w:szCs w:val="22"/>
          <w:lang w:val="en-GB"/>
        </w:rPr>
        <w:t>Table 10 ISO 14046 Mass Balance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1377"/>
        <w:gridCol w:w="2097"/>
        <w:gridCol w:w="1301"/>
      </w:tblGrid>
      <w:tr w:rsidR="00A57EFA" w:rsidRPr="00636C34" w14:paraId="58615EDB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76582BF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Water Withdrawal Sources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2F9B3D1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WATER WITHDRAWAL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71840C3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Wastewater Discharge Destinations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6CC1D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WATER DISCHARGE</w:t>
            </w:r>
          </w:p>
        </w:tc>
      </w:tr>
      <w:tr w:rsidR="00A57EFA" w:rsidRPr="00636C34" w14:paraId="231D1482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2A80EE2C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Ground Water (m3/year)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2F3DD61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4A19F9" w14:textId="77777777" w:rsidR="00FE42D9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 xml:space="preserve">Other Recipient Water Bodies (Sea, Streambed, etc.) </w:t>
            </w:r>
          </w:p>
          <w:p w14:paraId="1FD3507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(m3/year)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25AA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</w:tr>
      <w:tr w:rsidR="00A57EFA" w:rsidRPr="00636C34" w14:paraId="1DD28209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2DA8968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Mains / Surface Water (m3/year)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37A3373F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11,576.96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0B8B37F1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DA09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57EFA" w:rsidRPr="00636C34" w14:paraId="3CC1A695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2FD3430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Other Sources (Sea Water, etc.) (m3/year)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56BE258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B26D4E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3rd Party (Sewage Truck, Municipal Sewer)</w:t>
            </w:r>
          </w:p>
          <w:p w14:paraId="73182B3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(m3/year)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D930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11,449.43</w:t>
            </w:r>
          </w:p>
        </w:tc>
      </w:tr>
      <w:tr w:rsidR="00A57EFA" w:rsidRPr="00636C34" w14:paraId="29D56BCD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6C20790B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3rd Party Purchases (Carboy, PET Bottle, etc.) (m3/year)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34D09B46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179.88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41E1A512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78D0" w14:textId="77777777" w:rsidR="00A57EFA" w:rsidRPr="00636C34" w:rsidRDefault="00A57EFA" w:rsidP="007E77F6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57EFA" w:rsidRPr="00636C34" w14:paraId="508DB730" w14:textId="77777777" w:rsidTr="00636C34">
        <w:trPr>
          <w:trHeight w:val="20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</w:tcPr>
          <w:p w14:paraId="7B955FB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Amount of Water Withdrawn (m3/year)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</w:tcPr>
          <w:p w14:paraId="2C855A2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11,756.84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12DF6075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Total Wastewater Discharged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43263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sz w:val="22"/>
                <w:szCs w:val="22"/>
                <w:lang w:val="en-GB"/>
              </w:rPr>
              <w:t>11,449.43</w:t>
            </w:r>
          </w:p>
        </w:tc>
      </w:tr>
      <w:tr w:rsidR="00A57EFA" w:rsidRPr="00636C34" w14:paraId="742CAEF1" w14:textId="77777777" w:rsidTr="00636C34">
        <w:trPr>
          <w:trHeight w:val="2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9814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MASS BALANCE (m3/year)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C21" w14:textId="77777777" w:rsidR="00A57EFA" w:rsidRPr="00636C34" w:rsidRDefault="00143FF3" w:rsidP="007E77F6">
            <w:pPr>
              <w:pStyle w:val="Dier0"/>
              <w:spacing w:line="276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36C34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307.41</w:t>
            </w:r>
          </w:p>
        </w:tc>
      </w:tr>
    </w:tbl>
    <w:p w14:paraId="71405566" w14:textId="77777777" w:rsidR="00143FF3" w:rsidRPr="00636C34" w:rsidRDefault="00143FF3" w:rsidP="007E77F6">
      <w:pPr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sectPr w:rsidR="00143FF3" w:rsidRPr="00636C34" w:rsidSect="007E6B2E">
      <w:headerReference w:type="default" r:id="rId10"/>
      <w:footerReference w:type="default" r:id="rId11"/>
      <w:type w:val="nextColumn"/>
      <w:pgSz w:w="11909" w:h="16834"/>
      <w:pgMar w:top="1701" w:right="1418" w:bottom="1701" w:left="1701" w:header="68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2EC51" w14:textId="77777777" w:rsidR="00237DCB" w:rsidRDefault="00237DCB">
      <w:r>
        <w:separator/>
      </w:r>
    </w:p>
  </w:endnote>
  <w:endnote w:type="continuationSeparator" w:id="0">
    <w:p w14:paraId="0987891D" w14:textId="77777777" w:rsidR="00237DCB" w:rsidRDefault="0023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6F051" w14:textId="77777777" w:rsidR="00143FF3" w:rsidRDefault="00143FF3">
    <w:pPr>
      <w:pStyle w:val="Altbilgi"/>
    </w:pPr>
    <w:r>
      <w:fldChar w:fldCharType="begin"/>
    </w:r>
    <w:r>
      <w:instrText>PAGE   \* MERGEFORMAT</w:instrText>
    </w:r>
    <w:r>
      <w:fldChar w:fldCharType="separate"/>
    </w:r>
    <w:r w:rsidR="00D96C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2C3DC" w14:textId="77777777" w:rsidR="00237DCB" w:rsidRDefault="00237DCB"/>
  </w:footnote>
  <w:footnote w:type="continuationSeparator" w:id="0">
    <w:p w14:paraId="1242B31B" w14:textId="77777777" w:rsidR="00237DCB" w:rsidRDefault="00237D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4BF04" w14:textId="77777777" w:rsidR="00143FF3" w:rsidRDefault="00143FF3">
    <w:pPr>
      <w:pStyle w:val="stbilgi"/>
    </w:pPr>
    <w:r w:rsidRPr="00143FF3">
      <w:rPr>
        <w:rFonts w:ascii="Arial Narrow" w:hAnsi="Arial Narrow"/>
        <w:noProof/>
        <w:sz w:val="22"/>
        <w:szCs w:val="22"/>
        <w:lang w:val="tr-TR" w:bidi="ar-SA"/>
      </w:rPr>
      <w:drawing>
        <wp:inline distT="0" distB="0" distL="0" distR="0" wp14:anchorId="38322C66" wp14:editId="77DE0B56">
          <wp:extent cx="5581650" cy="494731"/>
          <wp:effectExtent l="0" t="0" r="0" b="635"/>
          <wp:docPr id="2" name="Picut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581650" cy="49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20C36A" w14:textId="77777777" w:rsidR="00143FF3" w:rsidRDefault="00143F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FA"/>
    <w:rsid w:val="00050196"/>
    <w:rsid w:val="00143FF3"/>
    <w:rsid w:val="00237DCB"/>
    <w:rsid w:val="003A0566"/>
    <w:rsid w:val="003E375A"/>
    <w:rsid w:val="00636C34"/>
    <w:rsid w:val="007A3EB2"/>
    <w:rsid w:val="007E6B2E"/>
    <w:rsid w:val="007E77F6"/>
    <w:rsid w:val="00A57EFA"/>
    <w:rsid w:val="00AD603C"/>
    <w:rsid w:val="00D96C50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C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46A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color w:val="EBEBEB"/>
      <w:sz w:val="20"/>
      <w:szCs w:val="20"/>
    </w:rPr>
  </w:style>
  <w:style w:type="paragraph" w:customStyle="1" w:styleId="Tabloyazs0">
    <w:name w:val="Tablo yazısı"/>
    <w:basedOn w:val="Normal"/>
    <w:link w:val="Tabloyazs"/>
    <w:pPr>
      <w:spacing w:line="271" w:lineRule="auto"/>
    </w:pPr>
    <w:rPr>
      <w:rFonts w:ascii="Times New Roman" w:eastAsia="Times New Roman" w:hAnsi="Times New Roman" w:cs="Times New Roman"/>
      <w:color w:val="44546A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outlineLvl w:val="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FF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FF3"/>
    <w:rPr>
      <w:color w:val="000000"/>
    </w:rPr>
  </w:style>
  <w:style w:type="paragraph" w:styleId="Dzeltme">
    <w:name w:val="Revision"/>
    <w:hidden/>
    <w:uiPriority w:val="99"/>
    <w:semiHidden/>
    <w:rsid w:val="00050196"/>
    <w:pPr>
      <w:widowControl/>
    </w:pPr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6C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C5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46A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color w:val="EBEBEB"/>
      <w:sz w:val="20"/>
      <w:szCs w:val="20"/>
    </w:rPr>
  </w:style>
  <w:style w:type="paragraph" w:customStyle="1" w:styleId="Tabloyazs0">
    <w:name w:val="Tablo yazısı"/>
    <w:basedOn w:val="Normal"/>
    <w:link w:val="Tabloyazs"/>
    <w:pPr>
      <w:spacing w:line="271" w:lineRule="auto"/>
    </w:pPr>
    <w:rPr>
      <w:rFonts w:ascii="Times New Roman" w:eastAsia="Times New Roman" w:hAnsi="Times New Roman" w:cs="Times New Roman"/>
      <w:color w:val="44546A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outlineLvl w:val="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FF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FF3"/>
    <w:rPr>
      <w:color w:val="000000"/>
    </w:rPr>
  </w:style>
  <w:style w:type="paragraph" w:styleId="Dzeltme">
    <w:name w:val="Revision"/>
    <w:hidden/>
    <w:uiPriority w:val="99"/>
    <w:semiHidden/>
    <w:rsid w:val="00050196"/>
    <w:pPr>
      <w:widowControl/>
    </w:pPr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6C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C5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tecosmeti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uk.durak@erte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DESKTOP-M1CFIMD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Birçe Ünal</dc:creator>
  <cp:lastModifiedBy>Diltra</cp:lastModifiedBy>
  <cp:revision>2</cp:revision>
  <dcterms:created xsi:type="dcterms:W3CDTF">2026-04-17T10:35:00Z</dcterms:created>
  <dcterms:modified xsi:type="dcterms:W3CDTF">2026-04-17T10:35:00Z</dcterms:modified>
</cp:coreProperties>
</file>